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18 meter från avverkningsanmälan A 44001-2023 i Mönsterås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