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dokument behandlar höga naturvärden i avverkningsanmälan A 31889-2025 i Mönsterås kommun. Denna avverkningsanmälan inkom 2025-06-26 15:53:12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fällmossa (S), gråkråka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