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klagomål behandlar höga naturvärden i avverkningsanmälan A 38119-2023 i Emmaboda kommun som inkom 2023-08-23 och omfattar 1,5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6275550, E 536271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