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118-2023 i Emmaboda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