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272-2025 i Emmaboda kommun</w:t>
      </w:r>
    </w:p>
    <w:p>
      <w:r>
        <w:t>Denna tillsynsbegäran behandlar höga naturvärden i samrådsanmälan S 272-2025 i Emmaboda kommun som inkom 2025-01-28 och omfattar 34,1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S 272-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6291310, E 532955 i SWEREF 99 TM.</w:t>
      </w:r>
    </w:p>
    <w:p>
      <w:r>
        <w:t>Inom 20 meter från samrådsanmälan finns fynd av 1 naturvårdsarter, varav 1 är fridlyst: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