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1049-2024 i Emmaboda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