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523-2022 i Emmaboda kommun</w:t>
      </w:r>
    </w:p>
    <w:p>
      <w:r>
        <w:t>Detta klagomål behandlar höga naturvärden i samrådsanmälan S 523-2022 i Emmaboda kommun som inkom 2022-01-27 och omfattar 21,6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S 523-2022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6293482, E 541370 i SWEREF 99 TM.</w:t>
      </w:r>
    </w:p>
    <w:p>
      <w:r>
        <w:t>Inom 3 meter från samrådsanmälan finns fynd av 1 naturvårdsarter, varav 1 är rödlistad: revig blodrot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