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357-2024 i Emmaboda kommun</w:t>
      </w:r>
    </w:p>
    <w:p>
      <w:r>
        <w:t>Detta klagomål behandlar höga naturvärden i samrådsanmälan S 357-2024 i Emmaboda kommun som inkom 2024-02-08 och omfattar 44,9 ha.</w:t>
      </w:r>
    </w:p>
    <w:p>
      <w:pPr>
        <w:pStyle w:val="Caption"/>
      </w:pPr>
      <w:r>
        <w:drawing>
          <wp:inline xmlns:a="http://schemas.openxmlformats.org/drawingml/2006/main" xmlns:pic="http://schemas.openxmlformats.org/drawingml/2006/picture">
            <wp:extent cx="5486400" cy="5171825"/>
            <wp:docPr id="1" name="Picture 1"/>
            <wp:cNvGraphicFramePr>
              <a:graphicFrameLocks noChangeAspect="1"/>
            </wp:cNvGraphicFramePr>
            <a:graphic>
              <a:graphicData uri="http://schemas.openxmlformats.org/drawingml/2006/picture">
                <pic:pic>
                  <pic:nvPicPr>
                    <pic:cNvPr id="0" name="S 357-2024 karta.png"/>
                    <pic:cNvPicPr/>
                  </pic:nvPicPr>
                  <pic:blipFill>
                    <a:blip r:embed="rId16"/>
                    <a:stretch>
                      <a:fillRect/>
                    </a:stretch>
                  </pic:blipFill>
                  <pic:spPr>
                    <a:xfrm>
                      <a:off x="0" y="0"/>
                      <a:ext cx="5486400" cy="517182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6269557, E 540574 i SWEREF 99 TM.</w:t>
      </w:r>
    </w:p>
    <w:p>
      <w:r>
        <w:t>I samrådsanmälan finns fynd av 3 naturvårdsarter, varav 3 är rödlistade: jungfrulin (NT), solvända (NT) och vårstarr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