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1284-2023 i Emmaboda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