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362-2024 i Emmaboda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