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samrådsanmälan S 523-2022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