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tornseglare (EN, §4), gråtrut (VU, §4), lappuggla (VU, §4), stare (VU, §4), duvhök (NT, §4), entita (NT, §4), gulsparv (NT, §4), havsörn (NT, §4), mindre hackspett (NT, §4), spillkråka (NT, §4), svartvit flugsnappare (NT, §4), talltita (NT, §4), enkelbeckasin (§4), orre (§4), pärluggla (§4), sparvuggla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orre (§4), pärluggla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