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4782-2024 i Kalmar kommun</w:t>
      </w:r>
    </w:p>
    <w:p>
      <w:r>
        <w:t>Denna tillsynsbegäran behandlar höga naturvärden i samrådsanmälan S 4782-2024 i Kalmar kommun som inkom 2024-11-15 och omfattar 45,0 ha.</w:t>
      </w:r>
    </w:p>
    <w:p>
      <w:pPr>
        <w:pStyle w:val="Caption"/>
      </w:pPr>
      <w:r>
        <w:drawing>
          <wp:inline xmlns:a="http://schemas.openxmlformats.org/drawingml/2006/main" xmlns:pic="http://schemas.openxmlformats.org/drawingml/2006/picture">
            <wp:extent cx="5306994" cy="5724000"/>
            <wp:docPr id="1" name="Picture 1"/>
            <wp:cNvGraphicFramePr>
              <a:graphicFrameLocks noChangeAspect="1"/>
            </wp:cNvGraphicFramePr>
            <a:graphic>
              <a:graphicData uri="http://schemas.openxmlformats.org/drawingml/2006/picture">
                <pic:pic>
                  <pic:nvPicPr>
                    <pic:cNvPr id="0" name="S 4782-2024 karta.png"/>
                    <pic:cNvPicPr/>
                  </pic:nvPicPr>
                  <pic:blipFill>
                    <a:blip r:embed="rId16"/>
                    <a:stretch>
                      <a:fillRect/>
                    </a:stretch>
                  </pic:blipFill>
                  <pic:spPr>
                    <a:xfrm>
                      <a:off x="0" y="0"/>
                      <a:ext cx="5306994" cy="5724000"/>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6303051, E 577847 i SWEREF 99 TM.</w:t>
      </w:r>
    </w:p>
    <w:p>
      <w:r>
        <w:t>Inom 17 meter från samrådsanmälan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