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25732-2023 i Kalmar kommun</w:t>
      </w:r>
    </w:p>
    <w:p>
      <w:r>
        <w:t>Denna tillsynsbegäran behandlar höga naturvärden i avverkningsanmälan A 25732-2023 i Kalmar kommun som inkom 2023-06-13 och omfattar 3,2 ha.</w:t>
      </w:r>
    </w:p>
    <w:p>
      <w:pPr>
        <w:pStyle w:val="Caption"/>
      </w:pPr>
      <w:r>
        <w:drawing>
          <wp:inline xmlns:a="http://schemas.openxmlformats.org/drawingml/2006/main" xmlns:pic="http://schemas.openxmlformats.org/drawingml/2006/picture">
            <wp:extent cx="5486400" cy="4637068"/>
            <wp:docPr id="1" name="Picture 1"/>
            <wp:cNvGraphicFramePr>
              <a:graphicFrameLocks noChangeAspect="1"/>
            </wp:cNvGraphicFramePr>
            <a:graphic>
              <a:graphicData uri="http://schemas.openxmlformats.org/drawingml/2006/picture">
                <pic:pic>
                  <pic:nvPicPr>
                    <pic:cNvPr id="0" name="A 25732-2023 karta.png"/>
                    <pic:cNvPicPr/>
                  </pic:nvPicPr>
                  <pic:blipFill>
                    <a:blip r:embed="rId16"/>
                    <a:stretch>
                      <a:fillRect/>
                    </a:stretch>
                  </pic:blipFill>
                  <pic:spPr>
                    <a:xfrm>
                      <a:off x="0" y="0"/>
                      <a:ext cx="5486400" cy="4637068"/>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6270334, E 547508 i SWEREF 99 TM.</w:t>
      </w:r>
    </w:p>
    <w:p>
      <w:r>
        <w:t>Inom 12 meter från avverkningsanmälan finns fynd av 1 naturvårdsarter, varav 1 är rödlistad: spinnfingersvamp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Spinnfingersvamp (NT) </w:t>
      </w:r>
      <w:r>
        <w:t>är främst knuten till gamla skogsmiljöer med lång trädkontinuitet, granskog, men även i lövskog. I kalkrika marker växer den även på döda enbuskar. Den är överallt en mycket bra signalart och på växtplatserna förekommer normalt många andra sällsynta och rödlistade arter. Arten missgynnas troligen av skogsbruk och den ökande exponering som blir följden av gallring och kalavverkning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