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51110-2025 i Kalmar kommun</w:t>
      </w:r>
    </w:p>
    <w:p>
      <w:r>
        <w:t>Denna tillsynsbegäran behandlar höga naturvärden i avverkningsanmälan A 51110-2025 i Kalmar kommun som inkom 2025-10-17 och omfattar 2,2 ha.</w:t>
      </w:r>
    </w:p>
    <w:p>
      <w:pPr>
        <w:pStyle w:val="Caption"/>
      </w:pPr>
      <w:r>
        <w:drawing>
          <wp:inline xmlns:a="http://schemas.openxmlformats.org/drawingml/2006/main" xmlns:pic="http://schemas.openxmlformats.org/drawingml/2006/picture">
            <wp:extent cx="5486400" cy="4355184"/>
            <wp:docPr id="1" name="Picture 1"/>
            <wp:cNvGraphicFramePr>
              <a:graphicFrameLocks noChangeAspect="1"/>
            </wp:cNvGraphicFramePr>
            <a:graphic>
              <a:graphicData uri="http://schemas.openxmlformats.org/drawingml/2006/picture">
                <pic:pic>
                  <pic:nvPicPr>
                    <pic:cNvPr id="0" name="A 51110-2025 karta.png"/>
                    <pic:cNvPicPr/>
                  </pic:nvPicPr>
                  <pic:blipFill>
                    <a:blip r:embed="rId16"/>
                    <a:stretch>
                      <a:fillRect/>
                    </a:stretch>
                  </pic:blipFill>
                  <pic:spPr>
                    <a:xfrm>
                      <a:off x="0" y="0"/>
                      <a:ext cx="5486400" cy="435518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6272154, E 555138 i SWEREF 99 TM.</w:t>
      </w:r>
    </w:p>
    <w:p>
      <w:r>
        <w:t>I och inom 24 meter från avverkningsanmälan finns fynd av 9 naturvårdsarter, varav 5 är rödlistade, 3 är fridlysta, 6 är typiska (T) och 3 är signalarter (S): knärot (VU, T, §8), kattfotslav (NT, T), reliktbock (NT, T), tallkötticka (NT), talltita (NT, §4), blåmossa (S, T), brandticka (S), bronshjon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4108201"/>
            <wp:docPr id="2" name="Picture 2"/>
            <wp:cNvGraphicFramePr>
              <a:graphicFrameLocks noChangeAspect="1"/>
            </wp:cNvGraphicFramePr>
            <a:graphic>
              <a:graphicData uri="http://schemas.openxmlformats.org/drawingml/2006/picture">
                <pic:pic>
                  <pic:nvPicPr>
                    <pic:cNvPr id="0" name="A 51110-2025 karta knärot.png"/>
                    <pic:cNvPicPr/>
                  </pic:nvPicPr>
                  <pic:blipFill>
                    <a:blip r:embed="rId17"/>
                    <a:stretch>
                      <a:fillRect/>
                    </a:stretch>
                  </pic:blipFill>
                  <pic:spPr>
                    <a:xfrm>
                      <a:off x="0" y="0"/>
                      <a:ext cx="5486400" cy="41082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6272154, E 555138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reliktbock (NT, T), blåmossa (S, T), bronshjon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