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samrådsanmälan S 447-2022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