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samrådsanmälan S 628-2026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