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200-2026 i Kalmar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