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samrådsanmälan S 4782-2024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