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sandödla (VU, §4a), tofsvipa (VU, §4), fiskmås (NT, §4), gullklöver (NT), kandelabersvamp (NT)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