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som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skogsalm (EN), violgubbe (EN), gul taggsvamp (VU, T), porslinsblå spindling (VU, T), fjällig taggsvamp s.str. (NT), fyrflikig jordstjärna (NT, T), hasselsopp (S), murgröna (S, T), myskmadra (S, T), safsa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