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som inkom 2024-03-12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6269850, E 563079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