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som inkom 2026-03-31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6275260, E 561290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