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som inkom 2025-05-14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6261830, E 563390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