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sandödla (VU, §4a), tofsvipa (VU, §4), fiskmås (NT, §4), gullklöver (NT), kandelabersvamp (NT)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och vanlig snok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