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298-2026 i Kalmar kommun</w:t>
      </w:r>
    </w:p>
    <w:p>
      <w:r>
        <w:t>Detta klagomål behandlar höga naturvärden i samrådsanmälan S 298-2026 i Kalmar kommun som inkom 2026-02-05 och omfattar 83,3 ha.</w:t>
      </w:r>
    </w:p>
    <w:p>
      <w:pPr>
        <w:pStyle w:val="Caption"/>
      </w:pPr>
      <w:r>
        <w:drawing>
          <wp:inline xmlns:a="http://schemas.openxmlformats.org/drawingml/2006/main" xmlns:pic="http://schemas.openxmlformats.org/drawingml/2006/picture">
            <wp:extent cx="5486400" cy="5188513"/>
            <wp:docPr id="1" name="Picture 1"/>
            <wp:cNvGraphicFramePr>
              <a:graphicFrameLocks noChangeAspect="1"/>
            </wp:cNvGraphicFramePr>
            <a:graphic>
              <a:graphicData uri="http://schemas.openxmlformats.org/drawingml/2006/picture">
                <pic:pic>
                  <pic:nvPicPr>
                    <pic:cNvPr id="0" name="S 298-2026 karta.png"/>
                    <pic:cNvPicPr/>
                  </pic:nvPicPr>
                  <pic:blipFill>
                    <a:blip r:embed="rId16"/>
                    <a:stretch>
                      <a:fillRect/>
                    </a:stretch>
                  </pic:blipFill>
                  <pic:spPr>
                    <a:xfrm>
                      <a:off x="0" y="0"/>
                      <a:ext cx="5486400" cy="5188513"/>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6275962, E 558260 i SWEREF 99 TM.</w:t>
      </w:r>
    </w:p>
    <w:p>
      <w:r>
        <w:t>I och inom 18 meter från samrådsanmälan finns fynd av 12 naturvårdsarter, varav 5 är rödlistade, 6 är fridlysta, 4 är typiska (T) och 3 är signalarter (S): igelkott (VU), silverblåvinge (VU), slåttergubbe (VU), grönsångare (NT, §4), talltita (NT, §4), blåmossa (S, T), guldlockmossa (S, T), murgröna (S, T), nattskärra (T, §4), vanlig padda (§6),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924562"/>
            <wp:docPr id="2" name="Picture 2"/>
            <wp:cNvGraphicFramePr>
              <a:graphicFrameLocks noChangeAspect="1"/>
            </wp:cNvGraphicFramePr>
            <a:graphic>
              <a:graphicData uri="http://schemas.openxmlformats.org/drawingml/2006/picture">
                <pic:pic>
                  <pic:nvPicPr>
                    <pic:cNvPr id="0" name="S 298-2026 karta knärot.png"/>
                    <pic:cNvPicPr/>
                  </pic:nvPicPr>
                  <pic:blipFill>
                    <a:blip r:embed="rId17"/>
                    <a:stretch>
                      <a:fillRect/>
                    </a:stretch>
                  </pic:blipFill>
                  <pic:spPr>
                    <a:xfrm>
                      <a:off x="0" y="0"/>
                      <a:ext cx="5486400" cy="492456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6275962, E 558260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