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3556-2023 i Kalmar kommun</w:t>
      </w:r>
    </w:p>
    <w:p>
      <w:r>
        <w:t>Detta klagomål behandlar höga naturvärden i samrådsanmälan S 3556-2023 i Kalmar kommun som inkom 2023-10-10 och omfattar 8,5 ha.</w:t>
      </w:r>
    </w:p>
    <w:p>
      <w:pPr>
        <w:pStyle w:val="Caption"/>
      </w:pPr>
      <w:r>
        <w:drawing>
          <wp:inline xmlns:a="http://schemas.openxmlformats.org/drawingml/2006/main" xmlns:pic="http://schemas.openxmlformats.org/drawingml/2006/picture">
            <wp:extent cx="5486400" cy="5467546"/>
            <wp:docPr id="1" name="Picture 1"/>
            <wp:cNvGraphicFramePr>
              <a:graphicFrameLocks noChangeAspect="1"/>
            </wp:cNvGraphicFramePr>
            <a:graphic>
              <a:graphicData uri="http://schemas.openxmlformats.org/drawingml/2006/picture">
                <pic:pic>
                  <pic:nvPicPr>
                    <pic:cNvPr id="0" name="S 3556-2023 karta.png"/>
                    <pic:cNvPicPr/>
                  </pic:nvPicPr>
                  <pic:blipFill>
                    <a:blip r:embed="rId16"/>
                    <a:stretch>
                      <a:fillRect/>
                    </a:stretch>
                  </pic:blipFill>
                  <pic:spPr>
                    <a:xfrm>
                      <a:off x="0" y="0"/>
                      <a:ext cx="5486400" cy="546754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6273859, E 563550 i SWEREF 99 TM.</w:t>
      </w:r>
    </w:p>
    <w:p>
      <w:r>
        <w:t>I och inom 22 meter från samrådsanmälan finns fynd av 26 naturvårdsarter, varav 13 är rödlistade, 7 är fridlysta, 11 är typiska (T) och 8 är signalarter (S): ask (EN), skogsalm (EN), gulvit blekspik (VU, T), skillerticka (VU), brunlångöra (NT, §4a), ekticka (NT, T), gammelekslav (NT, T), gul dropplav (NT), koralltaggsvamp (NT, T), nordfladdermus (NT, §4a), parknål (NT), rödbrun blekspik (NT, T), sumpviol (NT, T), brun nållav (S), grå skärelav (S), gulnål (S, T), gulpudrad spiklav (S, T), liten baronmossa (S, T), lönnlav (S), safsa (S, T), sotlav (S, T), dvärgpipistrell (§4a), gråskimlig fladdermus (§4a), större brunfladdermus (§4a), vattenfladdermus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