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6933-2023 i Kalmar kommun</w:t>
      </w:r>
    </w:p>
    <w:p>
      <w:r>
        <w:t>Detta dokument behandlar höga naturvärden i avverkningsanmälan A 6933-2023 i Kalmar kommun. Denna avverkningsanmälan inkom 2023-01-25 00:00:00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aspstumpbagge (NT), fyrflikig jordstjärna (NT)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6933-2023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6300297, E 572293 i SWEREF 99 TM.</w:t>
      </w:r>
    </w:p>
    <w:p>
      <w:r>
        <w:rPr>
          <w:b/>
        </w:rPr>
        <w:t xml:space="preserve">Aspstumpbagge (NT) </w:t>
      </w:r>
      <w:r>
        <w:t>är en rovlevande skalbagge som lever under fuktig bark, främst på relativt nyligen döda aspar med angrepp av långhorningar, men även på björk och ek, tillfälligtvis även på andra slags lövträd. Arten påverkas negativ av brist på död ved och en minskning av populationen pågår eller förväntas ske. Minskningen avser kvalitén på artens habitat och antalet lokalområden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807529"/>
            <wp:docPr id="2" name="Picture 2"/>
            <wp:cNvGraphicFramePr>
              <a:graphicFrameLocks noChangeAspect="1"/>
            </wp:cNvGraphicFramePr>
            <a:graphic>
              <a:graphicData uri="http://schemas.openxmlformats.org/drawingml/2006/picture">
                <pic:pic>
                  <pic:nvPicPr>
                    <pic:cNvPr id="0" name="A 6933-2023 karta knärot.png"/>
                    <pic:cNvPicPr/>
                  </pic:nvPicPr>
                  <pic:blipFill>
                    <a:blip r:embed="rId17"/>
                    <a:stretch>
                      <a:fillRect/>
                    </a:stretch>
                  </pic:blipFill>
                  <pic:spPr>
                    <a:xfrm>
                      <a:off x="0" y="0"/>
                      <a:ext cx="5486400" cy="58075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6300297, E 572293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