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49-2024 i Nybr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