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samrådsanmälan S 659-2022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