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2080-2026 i Nybr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