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2365-2025 i Nybro kommun</w:t>
      </w:r>
    </w:p>
    <w:p>
      <w:r>
        <w:t>Denna tillsynsbegäran behandlar höga naturvärden i samrådsanmälan S 2365-2025 i Nybro kommun som inkom 2025-08-20 och omfattar 68,8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S 2365-2025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6286555, E 553743 i SWEREF 99 TM.</w:t>
      </w:r>
    </w:p>
    <w:p>
      <w:r>
        <w:t>I och inom 25 meter från samrådsanmälan finns fynd av 9 naturvårdsarter, varav 5 är rödlistade, 8 är fridlysta och 1 är typisk (T): bredbrämad bastardsvärmare (VU), grönfink (VU, §4), duvhök (NT, §4), gulsparv (NT, §4), mindre hackspett (NT, T, §4), hasselmus (§4a), kungsfågel (§4), trädlärka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