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barbastell (NT, §4a), brunlångöra (NT, §4a), dammfladdermus (NT, §4a), duvhök (NT, §4), grönsångare (NT, §4), mindre hackspett (NT, §4), nordfladdermus (NT, §4a), spillkråka (NT, §4), talltita (NT, §4), blomkålssvamp (S), blåmossa (S), dvärgpipistrell (§4a), grönsiska (§4), kungsfågel (§4), större brunfladdermus (§4a), tjäder (§4) och trollpipistrell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barbastell (NT, §4a), brunlångöra (NT, §4a), dammfladdermus (NT, §4a), duvhök (NT, §4), grönsångare (NT, §4), mindre hackspett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