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barbastell (NT, §4a), duvhök (NT, §4), grönsångare (NT, §4), nordfladdermus (NT, §4a), spillkråka (NT, §4), talltita (NT, §4), dvärgpipistrell (§4a), grönsiska (§4), kungsfågel (§4), större brunfladdermus (§4a), tjäder (§4) och trollpipistrell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