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Denna avverkningsanmälan inkom 2024-10-29 00:00:00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