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93-2019 i Nybr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