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17741-2025 i Nybro kommun</w:t>
      </w:r>
    </w:p>
    <w:p>
      <w:r>
        <w:t>Denna tillsynsbegäran behandlar höga naturvärden i avverkningsanmälan A 17741-2025 i Nybro kommun som inkom 2025-04-11 och omfattar 1,2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17741-2025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6300877, E 544857 i SWEREF 99 TM.</w:t>
      </w:r>
    </w:p>
    <w:p>
      <w:r>
        <w:t>Inom 11 meter från avverkningsanmälan finns fynd av 1 naturvårdsarter, varav 1 är rödlistad: tårkragskivling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Tårkragskivling (NT) </w:t>
      </w:r>
      <w:r>
        <w:t>är knuten till stående levande eller döda aspar, ibland andra trädslag som alm och gran i äldre skogsbestånd med obruten kontinuitet av gamla aspar. Avverkning och gallring som missgynnar asp är ett hot mot arten. 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