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23739-2026 i Nybro kommun</w:t>
      </w:r>
    </w:p>
    <w:p>
      <w:r>
        <w:t>Denna tillsynsbegäran behandlar höga naturvärden i avverkningsanmälan A 23739-2026 i Nybro kommun som inkom 2026-05-22 och omfattar 2,2 ha.</w:t>
      </w:r>
    </w:p>
    <w:p>
      <w:pPr>
        <w:pStyle w:val="Caption"/>
      </w:pPr>
      <w:r>
        <w:drawing>
          <wp:inline xmlns:a="http://schemas.openxmlformats.org/drawingml/2006/main" xmlns:pic="http://schemas.openxmlformats.org/drawingml/2006/picture">
            <wp:extent cx="5486400" cy="3996965"/>
            <wp:docPr id="1" name="Picture 1"/>
            <wp:cNvGraphicFramePr>
              <a:graphicFrameLocks noChangeAspect="1"/>
            </wp:cNvGraphicFramePr>
            <a:graphic>
              <a:graphicData uri="http://schemas.openxmlformats.org/drawingml/2006/picture">
                <pic:pic>
                  <pic:nvPicPr>
                    <pic:cNvPr id="0" name="A 23739-2026 karta.png"/>
                    <pic:cNvPicPr/>
                  </pic:nvPicPr>
                  <pic:blipFill>
                    <a:blip r:embed="rId16"/>
                    <a:stretch>
                      <a:fillRect/>
                    </a:stretch>
                  </pic:blipFill>
                  <pic:spPr>
                    <a:xfrm>
                      <a:off x="0" y="0"/>
                      <a:ext cx="5486400" cy="399696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6287175, E 561844 i SWEREF 99 TM.</w:t>
      </w:r>
    </w:p>
    <w:p>
      <w:r>
        <w:t>Inom 9 meter från avverkningsanmälan finns fynd av 4 naturvårdsarter, varav 1 är rödlistad, 3 är fridlysta och 2 är signalarter (S): sandödla (VU, §4a), ekoxe (S, §6), myskbock (S)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