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barbastell (NT, §4a), brunlångöra (NT, §4a), dammfladdermus (NT, §4a), duvhök (NT, §4), grönsångare (NT, §4), nordfladdermus (NT, §4a), spillkråka (NT, §4), talltita (NT, §4), dvärgpipistrell (§4a), grönsiska (§4), kungsfågel (§4), större brunfladdermus (§4a), tjäder (§4) och trollpipistrell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