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som inkom 2025-08-19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6284793, E 558054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