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samrådsanmälan S 988-2022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