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Detta dokument behandlar höga naturvärden i avverkningsanmälan A 22095-2026 i Nybro kommun som inkom 2026-05-11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6322513, E 547545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barbastell (NT, §4a), brunlångöra (NT, §4a), dammfladdermus (NT, §4a), duvhök (NT, §4), mindre hackspett (NT, T, §4), nordfladdermus (NT, §4a), talltita (NT, §4), blomkålssvamp (S), spillkråka (T, §4), tjäder (T, §4), dvärgpipistrell (§4a), större brunfladdermus (§4a), sångsvan (§4) och trana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dammfladdermus (NT, §4a), duvhök (NT, §4), mindre hackspett (NT, T, §4), nordfladdermus (NT, §4a), talltita (NT, §4), spillkråka (T, §4), tjäder (T, §4), dvärgpipistrell (§4a), större brunfladdermus (§4a),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