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som inkom 2025-07-15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