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-2026 i Nybr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