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kungsfiskare (VU, §4), spillkråka (NT, §4), tallticka (NT), vedskivlav (NT), gröngöling (§4), grönsiska (§4) och kopparödla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