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som inkom 2023-09-01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