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som inkom 2023-07-06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6375490, E 586742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