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som inkom 2025-02-27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6365602, E 600537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kritsuga (CR, §8), grönfink (VU, §4), mindre hackspett (NT, T, §4), sårläka (NT, T), blåsippa (T, §9), spillkråka (T, §4), hasselmus (§4a), ärtsångare (§4) och gullviva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kritsuga (CR, §8), grönfink (VU, §4), mindre hackspett (NT, T, §4), blåsippa (T, §9), spillkråka (T, §4), hasselmus (§4a),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