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18330-2026 i Oskarshamns kommun</w:t>
      </w:r>
    </w:p>
    <w:p>
      <w:r>
        <w:t>Denna tillsynsbegäran behandlar höga naturvärden i avverkningsanmälan A 18330-2026 i Oskarshamns kommun som inkom 2026-04-14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6372021, E 597052 i SWEREF 99 TM.</w:t>
      </w:r>
    </w:p>
    <w:p>
      <w:r>
        <w:t>I avverkningsanmälan finns fynd av 2 naturvårdsarter, varav 1 är rödlistad och 1 är fridlyst: pimpinellros (RE)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