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54385-2025 i Oskarshamns kommun</w:t>
      </w:r>
    </w:p>
    <w:p>
      <w:r>
        <w:t>Denna tillsynsbegäran behandlar höga naturvärden i avverkningsanmälan A 54385-2025 i Oskarshamns kommun som inkom 2025-11-04 och omfattar 2,6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54385-2025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6348634, E 565940 i SWEREF 99 TM.</w:t>
      </w:r>
    </w:p>
    <w:p>
      <w:r>
        <w:t>Inom 21 meter från avverkningsanmälan finns fynd av 6 naturvårdsarter, varav 3 är rödlistade och 6 är fridlysta: barbastell (NT, §4a), brunlångöra (NT, §4a),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